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2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北京协和医学院中控大屏系统更新升级采购比选公告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前监控中心大屏显示系统承担安防系统显示的主要工作，可以实时展示监控区域的视频、图像和数据信息，便于监控人员快速了解现场情况。大屏幕显示系统已经超出使用寿命，屏幕已出现老化、黑屏等情况，无法达到值班显示要求。需要更换一套大屏幕显示系统实现集中监控、隐患报警、应急快速响应等目的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结合监控中心位置及部署情况，拟在现有位置上进行升级一套3*5块布局的，15块55寸0.88拼缝LCD显示屏拼接前维护电视墙。同时在大屏显示器上方安装</w:t>
      </w:r>
      <w:bookmarkStart w:id="0" w:name="OLE_LINK4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一套长6080mm*宽304mm 双基色条形LED屏</w:t>
      </w:r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，用于监控室时间、滚动显示信息、通知、标语口号等内容，用来显示政策法规及宣传显示工作。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诚邀符合资质条件和具备项目能力的供应商参加采购。现将项目情况公告如下：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一、采购项目名称：北京协和医学院中控大屏系统更新升级采购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二、采购预算：人民币19.5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三、功能需求：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rightChars="40"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要求整套组合显示屏，由一套冷轧刚钣金制作加工，立柱采用≤2.0mm的材质、侧板用≤1.2mm的、横梁。喷朔、冷轧静电后烤漆制造的落地机柜以及15台液压前维护支架组成，15台55寸0.88mm超窄边SDID液晶显示单元组成，通过原有的1台PC主机.视频解码器对整个电视墙进行控制，实现单屏/满屏/任意拉伸/组合/任意开窗叠加/漫游等功能，达到预期效果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*满足超薄、超窄边、超轻的设计，可以方便地拼接安装。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*满足超窄边设计，相邻两块屏拼接之后，物理拼缝≤0.88mm。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*要求电源与图像处理模块采用嵌入式模块化结构设计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*要求拼接系统具有高速信号处理技术，保证高分辨率信号输入输出的实时处理，采用DDR技术作高速数据缓存，运用流水线技术，对高速信号进行分级顺序处理，保证信号的实时性。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0"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*满足支持16种快捷模式控制，用户可根据需求任意更改快捷模式。</w:t>
      </w:r>
      <w:bookmarkStart w:id="1" w:name="OLE_LINK3"/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快捷模式可通过控制软件、红外遥控或其它第三方中控设备控制</w:t>
      </w:r>
      <w:bookmarkEnd w:id="1"/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。并且支持对快捷模式进行重命名，通过控制软件可方便调用。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0"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*要求实现对大屏幕显示墙的多用户远程操作、显示模式管理、信号源管理、窗口管理、单元控制、预案管理等功能，且所有操作都能在同一控制平台上完成，并且支持红外、RS232 串口控制。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0"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*要求低电磁辐射，抗干扰能力强，要求主板经过EMC测试,整机符合EMC设计要求。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0"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*要求产品采用纯硬件设计，无CPU、内存、硬盘，不需要操作系统支持。多总线并行处理，无病毒感染风险，安全性好，上电即可工作。启动时间≤5秒钟。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0"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*满足支持24小时全天候持续工作，自带恒温控制系统。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0"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*要求采用专业A级拼接DID液晶屏，可视角度180度。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0"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达到专利的120HZ倍频刷新技术，能有效解决图象快速运动过程中的拖尾和模糊，增强图像的清晰度和对比度。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0"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*要求在N个拼接显示单元上拼接显示一个完整的图像信号；可以每个屏单独显示一个独立的信号；也可以通过控制软件实现其它多种组合显示模式。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" w:leftChars="0"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*支持画中画、画外画功能，可实现VGA与视频单屏叠加漫游显示。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 xml:space="preserve">拼接处理器可支持CBVS、VGA、HDMI、YPBRP、DVI 、S-VIDEO图形信号输入，确保画面无失真。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*满足内置3D降噪功能。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*要求全视频，10BIT视频数据处理，3D梳状滤波器，图象清晰。自动检测信号源。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*要求自动侦测和识别各种标准信号，最高支持无压缩实时UXGA (1920×1080)和高清1080P等格式的信号。对所有的信号自动识别并可按用户要求对各信号进行视窗大小、显示位置、图像比例等方面的调整和变换。</w:t>
      </w:r>
    </w:p>
    <w:p>
      <w:pPr>
        <w:ind w:left="-567" w:leftChars="-270" w:right="-525" w:rightChars="-250" w:firstLine="268" w:firstLineChars="128"/>
        <w:rPr>
          <w:rFonts w:hint="eastAsia" w:ascii="宋体" w:hAnsi="宋体" w:eastAsia="宋体" w:cs="宋体"/>
          <w:sz w:val="21"/>
          <w:szCs w:val="21"/>
        </w:rPr>
      </w:pPr>
    </w:p>
    <w:p>
      <w:pPr>
        <w:ind w:left="-567" w:leftChars="-270" w:right="-525" w:rightChars="-250" w:firstLine="268" w:firstLineChars="128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整套系统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设想</w:t>
      </w:r>
      <w:r>
        <w:rPr>
          <w:rFonts w:hint="eastAsia" w:ascii="宋体" w:hAnsi="宋体" w:eastAsia="宋体" w:cs="宋体"/>
          <w:sz w:val="21"/>
          <w:szCs w:val="21"/>
        </w:rPr>
        <w:t>图：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sz w:val="30"/>
          <w:szCs w:val="30"/>
        </w:rPr>
        <w:drawing>
          <wp:inline distT="0" distB="0" distL="114300" distR="114300">
            <wp:extent cx="6108700" cy="31623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（二）安装及售后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安装、调试、验收。中选供应商负责将货物运送到甲方指定地点，并负责免费安装、调试。安装、调试完成后，由甲、乙双方组成验收小组共同进行技术验收，验收合格后签署《验收报告》。系统质量和安装调试检验标准遵照国家相关规定和最新标准执行。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2.售后及维护服务。验收合格后，供应商向免费提供至少1年的上门系统安全与维护服务。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四、供应商的资格要求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1.在中华人民共和国境内注册登记，有生产或供应能力的本国供应商，包括法人、其他组织和个人。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2.符合《中华人民共和国政府采购法》第二十二条的规定：</w:t>
      </w:r>
    </w:p>
    <w:p>
      <w:pPr>
        <w:pStyle w:val="6"/>
        <w:spacing w:before="0" w:beforeAutospacing="0" w:after="0" w:afterAutospacing="0" w:line="560" w:lineRule="atLeast"/>
        <w:ind w:firstLine="320" w:firstLineChars="1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（1）具有独立承担民事责任的能力；</w:t>
      </w:r>
    </w:p>
    <w:p>
      <w:pPr>
        <w:pStyle w:val="6"/>
        <w:spacing w:before="0" w:beforeAutospacing="0" w:after="0" w:afterAutospacing="0" w:line="560" w:lineRule="atLeast"/>
        <w:ind w:firstLine="320" w:firstLineChars="1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（2）具有良好的商业信誉和健全的财务会计制度；</w:t>
      </w:r>
    </w:p>
    <w:p>
      <w:pPr>
        <w:pStyle w:val="6"/>
        <w:spacing w:before="0" w:beforeAutospacing="0" w:after="0" w:afterAutospacing="0" w:line="560" w:lineRule="atLeast"/>
        <w:ind w:firstLine="320" w:firstLineChars="1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（3）具有履行合同所必需的设备和专业技术能力；</w:t>
      </w:r>
    </w:p>
    <w:p>
      <w:pPr>
        <w:pStyle w:val="6"/>
        <w:spacing w:before="0" w:beforeAutospacing="0" w:after="0" w:afterAutospacing="0" w:line="560" w:lineRule="atLeast"/>
        <w:ind w:firstLine="320" w:firstLineChars="1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（4）具有依法缴纳税收和社会保障资金的良好记录；</w:t>
      </w:r>
    </w:p>
    <w:p>
      <w:pPr>
        <w:pStyle w:val="6"/>
        <w:spacing w:before="0" w:beforeAutospacing="0" w:after="0" w:afterAutospacing="0" w:line="560" w:lineRule="atLeast"/>
        <w:ind w:firstLine="320" w:firstLineChars="1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（5）参加此项采购活动前三年内，在经营活动中没有重大违法记录；</w:t>
      </w:r>
    </w:p>
    <w:p>
      <w:pPr>
        <w:pStyle w:val="6"/>
        <w:spacing w:before="0" w:beforeAutospacing="0" w:after="0" w:afterAutospacing="0" w:line="560" w:lineRule="atLeast"/>
        <w:ind w:firstLine="320" w:firstLineChars="1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（6）法律、行政法规规定的其他条件。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3.本项目提交首次响应文件截止之日前被“信用中国”网站列入失信被执行人和重大税收违法案件当事人名单的、被“中国政府采购网”网站列入政府采购严重违法失信行为记录名单（处罚期限尚未届满的），不得参与本项目的采购活动。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4.单位负责人为同一人或者存在直接控股、管理关系的不同供应商，不得在同一项目中投标。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5.本项目不接受联合体响应。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五、参选资料要求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文件：须包含项目工作方案、公司简介、营业执照和法人证书复印件（须加盖公章）、资质证书复印件（须加盖公章）、报价函及售后服务文件（须提供原件并加盖公章）并附联系方式。递交时需密封良好，正本壹份，副本贰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2.提交申请材料时间：公告日起3个工作日内（含公布日，以快递到达日期为准），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截至时间为2025年7月15日12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"/>
        </w:rPr>
        <w:t>：00 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按照报名要求将资料寄送以下地点。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3.邮寄地址：北京市东城区东单三条9号，宋老师，010-65105988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4.比选时间：2025年7月15日14:00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5.采购地点：北京市东城区东单三条9号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本项目采购过程以递交的参选文件为准进行评审，不需要供应商现场汇报。逾期送达或不符合规定的参选文件恕不接受。本项目不组织集中踏勘，有踏勘需要的请联系宋老师。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六、评审要求与评分标准</w:t>
      </w:r>
    </w:p>
    <w:p>
      <w:pPr>
        <w:pStyle w:val="6"/>
        <w:spacing w:before="0" w:beforeAutospacing="0" w:after="0" w:afterAutospacing="0" w:line="560" w:lineRule="atLeast"/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比选采用综合评分法，满分100分，具体评审标准如下：</w:t>
      </w:r>
    </w:p>
    <w:p>
      <w:pPr>
        <w:pStyle w:val="6"/>
        <w:spacing w:before="0" w:beforeAutospacing="0" w:after="0" w:afterAutospacing="0" w:line="560" w:lineRule="atLeast"/>
        <w:ind w:firstLine="420" w:firstLineChars="200"/>
        <w:jc w:val="both"/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5244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评审因素</w:t>
            </w:r>
          </w:p>
        </w:tc>
        <w:tc>
          <w:tcPr>
            <w:tcW w:w="5244" w:type="dxa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投标报价</w:t>
            </w:r>
          </w:p>
        </w:tc>
        <w:tc>
          <w:tcPr>
            <w:tcW w:w="5244" w:type="dxa"/>
            <w:vAlign w:val="center"/>
          </w:tcPr>
          <w:p>
            <w:pPr>
              <w:pStyle w:val="6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实质性满足比选文件要求且参选报价最低的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价格为评审基准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</w:rPr>
              <w:t>价，其价格分为满分。其余参选人价格分计算公式为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：报价得分=(评审基准价／评审价)×</w:t>
            </w:r>
            <w:r>
              <w:rPr>
                <w:rFonts w:hint="eastAsia" w:cs="宋体"/>
                <w:spacing w:val="1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%×100。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同类型业绩</w:t>
            </w:r>
          </w:p>
        </w:tc>
        <w:tc>
          <w:tcPr>
            <w:tcW w:w="5244" w:type="dxa"/>
            <w:vAlign w:val="center"/>
          </w:tcPr>
          <w:p>
            <w:pPr>
              <w:pStyle w:val="6"/>
              <w:jc w:val="left"/>
              <w:rPr>
                <w:rFonts w:hint="eastAsia"/>
                <w:color w:val="auto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spacing w:val="10"/>
                <w:sz w:val="21"/>
                <w:szCs w:val="21"/>
                <w:lang w:eastAsia="zh-CN"/>
              </w:rPr>
              <w:t>参选人提供近三年内（2022年1月至响应文件递交截止时间，以合同签订时间为准）完成的类似项目的业绩，每个业绩得</w:t>
            </w:r>
            <w:r>
              <w:rPr>
                <w:rFonts w:hint="eastAsia" w:cs="宋体"/>
                <w:bCs w:val="0"/>
                <w:spacing w:val="1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 w:val="0"/>
                <w:spacing w:val="10"/>
                <w:sz w:val="21"/>
                <w:szCs w:val="21"/>
                <w:lang w:eastAsia="zh-CN"/>
              </w:rPr>
              <w:t>分，最高</w:t>
            </w:r>
            <w:r>
              <w:rPr>
                <w:rFonts w:hint="eastAsia" w:cs="宋体"/>
                <w:bCs w:val="0"/>
                <w:spacing w:val="1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 w:val="0"/>
                <w:spacing w:val="10"/>
                <w:sz w:val="21"/>
                <w:szCs w:val="21"/>
                <w:lang w:eastAsia="zh-CN"/>
              </w:rPr>
              <w:t>分。说明：①参选人应在参选文件中提供相关合同的复印件（包括首页、主要内容页、签字盖章页），并加盖参选人单位公章。②合同的签署时间应为2022年1月至响应文件递交截止时间的，否则不得分。③合同复印件内容应清晰可辨，因模糊不清所造成的后果由参选人自行承担。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技术响应程度</w:t>
            </w:r>
          </w:p>
        </w:tc>
        <w:tc>
          <w:tcPr>
            <w:tcW w:w="5244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（1）完全响应技术要求，且提供承诺函，得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（2）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部分响应技术要求，且提供承诺函，得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部分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响应技术要求，且提供承诺函，得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小部分响应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技术要求，且提供承诺函，得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分；（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未提供的，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服务方案</w:t>
            </w:r>
          </w:p>
        </w:tc>
        <w:tc>
          <w:tcPr>
            <w:tcW w:w="5244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服务总体计划是否详实、合理、可行（满分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（1）详实、可行、合理：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（2）较为详实，可行性、合理性欠佳：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shd w:val="clear" w:color="auto" w:fill="auto"/>
              <w:snapToGrid w:val="0"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（3）不详实，可行性、合理性较差：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shd w:val="clear" w:color="auto" w:fill="FFFFFF"/>
              <w:snapToGrid w:val="0"/>
              <w:spacing w:line="240" w:lineRule="auto"/>
              <w:ind w:right="119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（4）未提供技术服务总体计划：0分。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特点及重点的理解</w:t>
            </w:r>
          </w:p>
        </w:tc>
        <w:tc>
          <w:tcPr>
            <w:tcW w:w="5244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对本项目特点及重点的理解是否透彻，相应工作安排是否完善、合理（满分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（1）理解透彻，相应工作安排完善、合理：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（2）理解较为透彻、相应工作安排妥当，较为合理：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（3）理解不到位，相应工作安排不完善，合理性较差：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（4）未提供：0分。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各类突发事件的应对预案</w:t>
            </w:r>
          </w:p>
        </w:tc>
        <w:tc>
          <w:tcPr>
            <w:tcW w:w="5244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服务过程中对各类突发事件的应对预案设置是否周全、高效。（满分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（1）周全、高效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（2）基本满足需求、效率欠佳：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（3）不能够完全满足需求、效率较差：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（4）未提供：0分。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时间进度</w:t>
            </w:r>
          </w:p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计划</w:t>
            </w:r>
          </w:p>
        </w:tc>
        <w:tc>
          <w:tcPr>
            <w:tcW w:w="5244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时间计划及保障措施具体，针对性和可操作性强、考虑周全详实程度高，优于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比选文件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要求的，则该项得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时间计划及保障措施较为具体、针对性和可操作性较强、考虑较周全、详实程度较高，满足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比选文件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要求的，则该项得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时间计划及保障措施不具体，针对性和可操作性不强、考虑不够周全、详实程度不高，部分满足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比选文件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要求的，则该项得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内容方案不可行，不能满足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比选文件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要求的，则该项得1 分；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未提供项目实施时间计划及保障措施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，得0分。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售后服务</w:t>
            </w:r>
          </w:p>
        </w:tc>
        <w:tc>
          <w:tcPr>
            <w:tcW w:w="5244" w:type="dxa"/>
            <w:vAlign w:val="center"/>
          </w:tcPr>
          <w:p>
            <w:pPr>
              <w:shd w:val="clear" w:color="auto" w:fill="auto"/>
              <w:snapToGrid w:val="0"/>
              <w:spacing w:line="240" w:lineRule="auto"/>
              <w:ind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Cs w:val="21"/>
              </w:rPr>
              <w:t>明确售后服务方案等内容，具体标准如下：</w:t>
            </w:r>
          </w:p>
          <w:p>
            <w:pPr>
              <w:shd w:val="clear" w:color="auto" w:fill="FFFFFF"/>
              <w:snapToGrid w:val="0"/>
              <w:spacing w:line="240" w:lineRule="auto"/>
              <w:ind w:right="119"/>
              <w:jc w:val="left"/>
              <w:textAlignment w:val="baseline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方案表述清晰、内容完善，得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shd w:val="clear" w:color="auto" w:fill="FFFFFF"/>
              <w:snapToGrid w:val="0"/>
              <w:spacing w:line="240" w:lineRule="auto"/>
              <w:ind w:right="119"/>
              <w:jc w:val="left"/>
              <w:textAlignment w:val="baseline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  <w:t>（2）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方案表述一般、内容一般，得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shd w:val="clear" w:color="auto" w:fill="FFFFFF"/>
              <w:snapToGrid w:val="0"/>
              <w:spacing w:line="240" w:lineRule="auto"/>
              <w:ind w:right="119"/>
              <w:jc w:val="left"/>
              <w:textAlignment w:val="baseline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  <w14:ligatures w14:val="none"/>
              </w:rPr>
              <w:t>（3）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方案表述清晰度较差，内容完善性较差，得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shd w:val="clear" w:color="auto" w:fill="FFFFFF"/>
              <w:snapToGrid w:val="0"/>
              <w:spacing w:line="240" w:lineRule="auto"/>
              <w:ind w:right="119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  <w14:ligatures w14:val="none"/>
              </w:rPr>
              <w:t>（4）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方案表述不完整，内容不符合要求，得0分。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6" w:type="dxa"/>
            <w:gridSpan w:val="3"/>
            <w:vAlign w:val="center"/>
          </w:tcPr>
          <w:p>
            <w:pPr>
              <w:pStyle w:val="6"/>
              <w:tabs>
                <w:tab w:val="left" w:pos="2302"/>
              </w:tabs>
              <w:spacing w:before="0" w:beforeAutospacing="0" w:after="0" w:afterAutospacing="0" w:line="24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30" w:type="dxa"/>
            <w:vAlign w:val="center"/>
          </w:tcPr>
          <w:p>
            <w:pPr>
              <w:pStyle w:val="6"/>
              <w:spacing w:before="0" w:beforeAutospacing="0" w:after="0" w:afterAutospacing="0" w:line="24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</w:tbl>
    <w:p>
      <w:pPr>
        <w:pStyle w:val="6"/>
        <w:spacing w:before="0" w:beforeAutospacing="0" w:after="0" w:afterAutospacing="0" w:line="560" w:lineRule="atLeast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七、联系人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联系人：宋老师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联系电话：010-65105988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联系地址：北京市东城区东单三条9号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八、公告期限</w:t>
      </w:r>
    </w:p>
    <w:p>
      <w:pPr>
        <w:pStyle w:val="6"/>
        <w:spacing w:before="0" w:beforeAutospacing="0" w:after="0" w:afterAutospacing="0" w:line="560" w:lineRule="atLeast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本项目公告期限为3个工作日。</w:t>
      </w:r>
    </w:p>
    <w:p>
      <w:pPr>
        <w:pStyle w:val="6"/>
        <w:spacing w:before="0" w:beforeAutospacing="0" w:after="0" w:afterAutospacing="0" w:line="560" w:lineRule="atLeast"/>
        <w:jc w:val="right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北京协和医学院</w:t>
      </w:r>
    </w:p>
    <w:p>
      <w:pPr>
        <w:pStyle w:val="6"/>
        <w:spacing w:before="0" w:beforeAutospacing="0" w:after="0" w:afterAutospacing="0" w:line="560" w:lineRule="atLeast"/>
        <w:jc w:val="right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2025年7月10</w:t>
      </w:r>
      <w:bookmarkStart w:id="2" w:name="_GoBack"/>
      <w:bookmarkEnd w:id="2"/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68"/>
    <w:rsid w:val="00007974"/>
    <w:rsid w:val="000529B6"/>
    <w:rsid w:val="000668F2"/>
    <w:rsid w:val="00072F7B"/>
    <w:rsid w:val="001329AD"/>
    <w:rsid w:val="00155A6F"/>
    <w:rsid w:val="00211E47"/>
    <w:rsid w:val="00221D26"/>
    <w:rsid w:val="00241423"/>
    <w:rsid w:val="002858FF"/>
    <w:rsid w:val="002B6CC5"/>
    <w:rsid w:val="003013EF"/>
    <w:rsid w:val="00361223"/>
    <w:rsid w:val="003856D5"/>
    <w:rsid w:val="003A2205"/>
    <w:rsid w:val="003B5360"/>
    <w:rsid w:val="00470ED3"/>
    <w:rsid w:val="00491A29"/>
    <w:rsid w:val="004C3A27"/>
    <w:rsid w:val="004D35DA"/>
    <w:rsid w:val="005850A6"/>
    <w:rsid w:val="0059128F"/>
    <w:rsid w:val="005F4783"/>
    <w:rsid w:val="005F6F5B"/>
    <w:rsid w:val="00844545"/>
    <w:rsid w:val="0087220E"/>
    <w:rsid w:val="00913DED"/>
    <w:rsid w:val="00966B77"/>
    <w:rsid w:val="009D3958"/>
    <w:rsid w:val="00A84075"/>
    <w:rsid w:val="00AA1E68"/>
    <w:rsid w:val="00AB506C"/>
    <w:rsid w:val="00AC0FBA"/>
    <w:rsid w:val="00B4090A"/>
    <w:rsid w:val="00B42D7D"/>
    <w:rsid w:val="00C669AE"/>
    <w:rsid w:val="00CE650A"/>
    <w:rsid w:val="00DC6D85"/>
    <w:rsid w:val="00E93A33"/>
    <w:rsid w:val="00F744CF"/>
    <w:rsid w:val="00FB533B"/>
    <w:rsid w:val="012519CE"/>
    <w:rsid w:val="043F435D"/>
    <w:rsid w:val="08BB3A1C"/>
    <w:rsid w:val="092157AB"/>
    <w:rsid w:val="09235FD0"/>
    <w:rsid w:val="125E0D24"/>
    <w:rsid w:val="1D6C3444"/>
    <w:rsid w:val="216F7A55"/>
    <w:rsid w:val="23164850"/>
    <w:rsid w:val="265E4160"/>
    <w:rsid w:val="291D7302"/>
    <w:rsid w:val="2CA952D4"/>
    <w:rsid w:val="2F0E40BA"/>
    <w:rsid w:val="2F544EAB"/>
    <w:rsid w:val="3007729F"/>
    <w:rsid w:val="31A70862"/>
    <w:rsid w:val="321F0CE3"/>
    <w:rsid w:val="34191C89"/>
    <w:rsid w:val="475402E5"/>
    <w:rsid w:val="4C210EF5"/>
    <w:rsid w:val="537963B5"/>
    <w:rsid w:val="54565A0A"/>
    <w:rsid w:val="55AE78F4"/>
    <w:rsid w:val="598D5C48"/>
    <w:rsid w:val="5D600E65"/>
    <w:rsid w:val="62D2711D"/>
    <w:rsid w:val="6612729F"/>
    <w:rsid w:val="692D0B97"/>
    <w:rsid w:val="708255BE"/>
    <w:rsid w:val="70AF3AC8"/>
    <w:rsid w:val="70EC4FAA"/>
    <w:rsid w:val="74AE150D"/>
    <w:rsid w:val="79283BD2"/>
    <w:rsid w:val="79AD325B"/>
    <w:rsid w:val="7BF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3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left="720"/>
      <w:contextualSpacing/>
    </w:pPr>
    <w:rPr>
      <w:szCs w:val="22"/>
      <w14:ligatures w14:val="standardContextual"/>
    </w:rPr>
  </w:style>
  <w:style w:type="character" w:customStyle="1" w:styleId="1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10"/>
    <w:link w:val="4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3167</Words>
  <Characters>3256</Characters>
  <Lines>16</Lines>
  <Paragraphs>4</Paragraphs>
  <TotalTime>9</TotalTime>
  <ScaleCrop>false</ScaleCrop>
  <LinksUpToDate>false</LinksUpToDate>
  <CharactersWithSpaces>3258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2025-06-12T05:25:00Z</dcterms:created>
  <dc:creator>Sun Yanxia</dc:creator>
  <cp:lastModifiedBy>admin</cp:lastModifiedBy>
  <dcterms:modified xsi:type="dcterms:W3CDTF">2025-07-09T08:15:56Z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eyJoZGlkIjoiZmQ0Mzk5ZGQyMzFlNDRlZjAyMTkxZWFlNzg5YWQ2OTMiLCJ1c2VySWQiOiI2OTQ0MzI4NzQifQ==</vt:lpwstr>
  </property>
  <property fmtid="{D5CDD505-2E9C-101B-9397-08002B2CF9AE}" pid="3" name="KSOProductBuildVer">
    <vt:lpwstr>2052-11.8.2.12011</vt:lpwstr>
  </property>
  <property fmtid="{D5CDD505-2E9C-101B-9397-08002B2CF9AE}" pid="4" name="ICV">
    <vt:lpwstr>8481514AC1534A04856A435B716B6495</vt:lpwstr>
  </property>
</Properties>
</file>